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EB8" w:themeFill="background2"/>
        <w:tblLook w:val="04A0" w:firstRow="1" w:lastRow="0" w:firstColumn="1" w:lastColumn="0" w:noHBand="0" w:noVBand="1"/>
      </w:tblPr>
      <w:tblGrid>
        <w:gridCol w:w="1555"/>
        <w:gridCol w:w="3974"/>
        <w:gridCol w:w="1979"/>
      </w:tblGrid>
      <w:tr w:rsidR="00962076" w:rsidRPr="00962076" w14:paraId="1F7EBDB7" w14:textId="77777777" w:rsidTr="001F35D5">
        <w:trPr>
          <w:gridAfter w:val="1"/>
          <w:wAfter w:w="1979" w:type="dxa"/>
        </w:trPr>
        <w:tc>
          <w:tcPr>
            <w:tcW w:w="5529" w:type="dxa"/>
            <w:gridSpan w:val="2"/>
            <w:shd w:val="clear" w:color="auto" w:fill="330072" w:themeFill="accent1"/>
          </w:tcPr>
          <w:p w14:paraId="7953D0D0" w14:textId="4F87546C" w:rsidR="00962076" w:rsidRPr="00962076" w:rsidRDefault="00962076">
            <w:pPr>
              <w:rPr>
                <w:color w:val="FFFFFF" w:themeColor="background1"/>
                <w:sz w:val="36"/>
                <w:szCs w:val="36"/>
              </w:rPr>
            </w:pPr>
            <w:bookmarkStart w:id="0" w:name="_GoBack"/>
            <w:bookmarkEnd w:id="0"/>
            <w:r w:rsidRPr="00962076">
              <w:rPr>
                <w:color w:val="FFFFFF" w:themeColor="background1"/>
                <w:sz w:val="36"/>
                <w:szCs w:val="36"/>
              </w:rPr>
              <w:t>Workforce Intelligence Summary</w:t>
            </w:r>
          </w:p>
        </w:tc>
      </w:tr>
      <w:tr w:rsidR="00962076" w:rsidRPr="00962076" w14:paraId="3F5B4ECB" w14:textId="77777777" w:rsidTr="001F35D5">
        <w:tc>
          <w:tcPr>
            <w:tcW w:w="7508" w:type="dxa"/>
            <w:gridSpan w:val="3"/>
            <w:shd w:val="clear" w:color="auto" w:fill="005EB8" w:themeFill="background2"/>
          </w:tcPr>
          <w:p w14:paraId="5C40DC96" w14:textId="3E0F0116" w:rsidR="00962076" w:rsidRPr="00962076" w:rsidRDefault="00CD4D10">
            <w:pPr>
              <w:rPr>
                <w:color w:val="FFFFFF" w:themeColor="background1"/>
                <w:sz w:val="60"/>
                <w:szCs w:val="60"/>
              </w:rPr>
            </w:pPr>
            <w:r>
              <w:rPr>
                <w:color w:val="FFFFFF" w:themeColor="background1"/>
                <w:sz w:val="60"/>
                <w:szCs w:val="60"/>
              </w:rPr>
              <w:t>Rural adult social care workforce information</w:t>
            </w:r>
          </w:p>
        </w:tc>
      </w:tr>
      <w:tr w:rsidR="00962076" w:rsidRPr="00962076" w14:paraId="3E79A583" w14:textId="77777777" w:rsidTr="001F35D5">
        <w:trPr>
          <w:gridAfter w:val="2"/>
          <w:wAfter w:w="5953" w:type="dxa"/>
        </w:trPr>
        <w:tc>
          <w:tcPr>
            <w:tcW w:w="1555" w:type="dxa"/>
            <w:shd w:val="clear" w:color="auto" w:fill="330072" w:themeFill="accent1"/>
          </w:tcPr>
          <w:p w14:paraId="2CEA9598" w14:textId="3DD50FDB" w:rsidR="00962076" w:rsidRPr="00962076" w:rsidRDefault="00962076" w:rsidP="00DA63B6">
            <w:pPr>
              <w:rPr>
                <w:color w:val="FFFFFF" w:themeColor="background1"/>
                <w:sz w:val="36"/>
                <w:szCs w:val="36"/>
              </w:rPr>
            </w:pPr>
            <w:r w:rsidRPr="00962076">
              <w:rPr>
                <w:color w:val="FFFFFF" w:themeColor="background1"/>
                <w:sz w:val="36"/>
                <w:szCs w:val="36"/>
              </w:rPr>
              <w:t>201</w:t>
            </w:r>
            <w:r w:rsidR="000C3CAC">
              <w:rPr>
                <w:color w:val="FFFFFF" w:themeColor="background1"/>
                <w:sz w:val="36"/>
                <w:szCs w:val="36"/>
              </w:rPr>
              <w:t>8</w:t>
            </w:r>
            <w:r w:rsidRPr="00962076">
              <w:rPr>
                <w:color w:val="FFFFFF" w:themeColor="background1"/>
                <w:sz w:val="36"/>
                <w:szCs w:val="36"/>
              </w:rPr>
              <w:t>/1</w:t>
            </w:r>
            <w:r w:rsidR="000C3CAC">
              <w:rPr>
                <w:color w:val="FFFFFF" w:themeColor="background1"/>
                <w:sz w:val="36"/>
                <w:szCs w:val="36"/>
              </w:rPr>
              <w:t>9</w:t>
            </w:r>
          </w:p>
        </w:tc>
      </w:tr>
    </w:tbl>
    <w:p w14:paraId="5BCF5C65" w14:textId="45D8B877" w:rsidR="00962076" w:rsidRPr="000C3CAC" w:rsidRDefault="00962076">
      <w:pPr>
        <w:rPr>
          <w:sz w:val="8"/>
          <w:szCs w:val="20"/>
        </w:rPr>
      </w:pPr>
    </w:p>
    <w:p w14:paraId="6DCBE2B5" w14:textId="6A83406C" w:rsidR="005D7E15" w:rsidRDefault="00962076" w:rsidP="00CD4D10">
      <w:pPr>
        <w:spacing w:line="240" w:lineRule="auto"/>
        <w:rPr>
          <w:rFonts w:cstheme="minorHAnsi"/>
          <w:b/>
        </w:rPr>
      </w:pPr>
      <w:r w:rsidRPr="001F35D5">
        <w:rPr>
          <w:rFonts w:cstheme="minorHAnsi"/>
          <w:b/>
        </w:rPr>
        <w:t xml:space="preserve">Source: </w:t>
      </w:r>
      <w:r w:rsidR="00CD4D10">
        <w:rPr>
          <w:rFonts w:cstheme="minorHAnsi"/>
          <w:b/>
        </w:rPr>
        <w:t>NMDS-SC information as at March 2019</w:t>
      </w:r>
    </w:p>
    <w:p w14:paraId="484B5789" w14:textId="0D69F69E" w:rsidR="00CD4D10" w:rsidRDefault="00CD4D10" w:rsidP="00CD4D10">
      <w:pPr>
        <w:spacing w:line="240" w:lineRule="auto"/>
        <w:rPr>
          <w:rFonts w:cstheme="minorHAnsi"/>
        </w:rPr>
      </w:pPr>
    </w:p>
    <w:p w14:paraId="48DA7857" w14:textId="542E9518" w:rsidR="003F62F2" w:rsidRDefault="00B502E3" w:rsidP="00CD4D10">
      <w:pPr>
        <w:spacing w:line="240" w:lineRule="auto"/>
        <w:rPr>
          <w:rFonts w:cstheme="minorHAnsi"/>
        </w:rPr>
      </w:pPr>
      <w:r>
        <w:rPr>
          <w:noProof/>
          <w:color w:val="330072" w:themeColor="accent1"/>
        </w:rPr>
        <w:drawing>
          <wp:anchor distT="0" distB="0" distL="114300" distR="114300" simplePos="0" relativeHeight="251658240" behindDoc="0" locked="0" layoutInCell="1" allowOverlap="1" wp14:anchorId="0249FECE" wp14:editId="1A1AA34C">
            <wp:simplePos x="0" y="0"/>
            <wp:positionH relativeFrom="margin">
              <wp:align>right</wp:align>
            </wp:positionH>
            <wp:positionV relativeFrom="paragraph">
              <wp:posOffset>1296670</wp:posOffset>
            </wp:positionV>
            <wp:extent cx="1438910" cy="1444625"/>
            <wp:effectExtent l="0" t="0" r="8890"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8910" cy="1444625"/>
                    </a:xfrm>
                    <a:prstGeom prst="rect">
                      <a:avLst/>
                    </a:prstGeom>
                    <a:noFill/>
                  </pic:spPr>
                </pic:pic>
              </a:graphicData>
            </a:graphic>
          </wp:anchor>
        </w:drawing>
      </w:r>
      <w:r w:rsidR="003F62F2">
        <w:rPr>
          <w:rFonts w:cstheme="minorHAnsi"/>
        </w:rPr>
        <w:t>This summary report compares the adult social care workforce across rural and urban locations. Rural and urban geographies were determined by the Office for National Statistics definitions, which match postcodes to rural and urban categories. This information was then paired with National Minimum Dataset for Social Care (NMDS-SC) information, as at March 2019, to analyse differences between workforces in rural compared to urban locations.</w:t>
      </w:r>
      <w:r>
        <w:rPr>
          <w:rFonts w:cstheme="minorHAnsi"/>
        </w:rPr>
        <w:t xml:space="preserve"> </w:t>
      </w:r>
      <w:r w:rsidR="003F62F2">
        <w:rPr>
          <w:rFonts w:cstheme="minorHAnsi"/>
        </w:rPr>
        <w:t>Please note that the information in this report is for</w:t>
      </w:r>
      <w:r w:rsidR="004C2EF1">
        <w:rPr>
          <w:rFonts w:cstheme="minorHAnsi"/>
        </w:rPr>
        <w:t xml:space="preserve"> the</w:t>
      </w:r>
      <w:r w:rsidR="003F62F2">
        <w:rPr>
          <w:rFonts w:cstheme="minorHAnsi"/>
        </w:rPr>
        <w:t xml:space="preserve"> independent sector only, and is raw, unweighted NMDS-SC data. Therefore, this does not have 100% coverage of the sector.</w:t>
      </w:r>
    </w:p>
    <w:p w14:paraId="132BE5D9" w14:textId="44538BFF" w:rsidR="003F62F2" w:rsidRDefault="003F62F2" w:rsidP="00CD4D10">
      <w:pPr>
        <w:spacing w:line="240" w:lineRule="auto"/>
        <w:rPr>
          <w:rFonts w:cstheme="minorHAnsi"/>
        </w:rPr>
      </w:pPr>
    </w:p>
    <w:p w14:paraId="008BF6D1" w14:textId="24A841B5" w:rsidR="003F62F2" w:rsidRPr="00B433A2" w:rsidRDefault="003F62F2" w:rsidP="003F62F2">
      <w:pPr>
        <w:pStyle w:val="Subtitle"/>
        <w:rPr>
          <w:color w:val="005EB8" w:themeColor="background2"/>
        </w:rPr>
      </w:pPr>
      <w:r w:rsidRPr="00B433A2">
        <w:rPr>
          <w:color w:val="005EB8" w:themeColor="background2"/>
        </w:rPr>
        <w:t>Employment overview</w:t>
      </w:r>
    </w:p>
    <w:p w14:paraId="18D7BC73" w14:textId="0E7BABEC" w:rsidR="003F62F2" w:rsidRDefault="00313935" w:rsidP="003F62F2">
      <w:r>
        <w:t>A slightly higher proportion of rural workers (92%) had permanent contracts compared to urban workers (89%). However, all other types of contract were relatively similar across both types of area.</w:t>
      </w:r>
    </w:p>
    <w:p w14:paraId="4B863E4A" w14:textId="78108721" w:rsidR="00313935" w:rsidRDefault="00313935" w:rsidP="003F62F2"/>
    <w:p w14:paraId="2D1CEC8F" w14:textId="78680568" w:rsidR="00313935" w:rsidRDefault="00313935" w:rsidP="003F62F2">
      <w:r>
        <w:t xml:space="preserve">Zero-hours contracts were less prevalent in rural areas, with 19% of jobs on </w:t>
      </w:r>
      <w:r w:rsidR="00541006">
        <w:t xml:space="preserve">zero-hours contracts </w:t>
      </w:r>
      <w:r>
        <w:t xml:space="preserve">compared to 25% in urban areas. This, </w:t>
      </w:r>
      <w:r w:rsidR="00B502E3">
        <w:t>and the</w:t>
      </w:r>
      <w:r>
        <w:t xml:space="preserve"> larger proportion of permanent positions, suggests there may be better job security in rural areas.</w:t>
      </w:r>
    </w:p>
    <w:p w14:paraId="4B7A5485" w14:textId="69941631" w:rsidR="00313935" w:rsidRDefault="00313935" w:rsidP="003F62F2"/>
    <w:p w14:paraId="10D881EF" w14:textId="73E909DF" w:rsidR="00313935" w:rsidRDefault="008C74EC" w:rsidP="003F62F2">
      <w:r>
        <w:rPr>
          <w:noProof/>
        </w:rPr>
        <w:drawing>
          <wp:anchor distT="0" distB="0" distL="114300" distR="114300" simplePos="0" relativeHeight="251661312" behindDoc="0" locked="0" layoutInCell="1" allowOverlap="1" wp14:anchorId="0FF221D1" wp14:editId="0C0E65F9">
            <wp:simplePos x="0" y="0"/>
            <wp:positionH relativeFrom="margin">
              <wp:align>left</wp:align>
            </wp:positionH>
            <wp:positionV relativeFrom="paragraph">
              <wp:posOffset>584200</wp:posOffset>
            </wp:positionV>
            <wp:extent cx="2889885" cy="1481455"/>
            <wp:effectExtent l="0" t="0" r="5715" b="444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9885" cy="1481455"/>
                    </a:xfrm>
                    <a:prstGeom prst="rect">
                      <a:avLst/>
                    </a:prstGeom>
                    <a:noFill/>
                  </pic:spPr>
                </pic:pic>
              </a:graphicData>
            </a:graphic>
          </wp:anchor>
        </w:drawing>
      </w:r>
      <w:r w:rsidR="00313935">
        <w:t>However, a key factor affecting the likelihood of a worker leaving their role was the distance travelled to work. Skills for Care models found that this could have more of an influence on a worker’s propensity to leave their role than both contract type and zero-hours contracts. In rural areas, workers travel on average 12.</w:t>
      </w:r>
      <w:r>
        <w:t>3</w:t>
      </w:r>
      <w:r w:rsidR="00313935">
        <w:t>km to their place of work. In urban areas, this 2.</w:t>
      </w:r>
      <w:r>
        <w:t>4</w:t>
      </w:r>
      <w:r w:rsidR="00313935">
        <w:t>km shorter on average (</w:t>
      </w:r>
      <w:r>
        <w:t>9</w:t>
      </w:r>
      <w:r w:rsidR="00313935">
        <w:t>.</w:t>
      </w:r>
      <w:r>
        <w:t>9</w:t>
      </w:r>
      <w:r w:rsidR="00313935">
        <w:t>km). It should also be noted that this is from the worker’s home to their place of work. This does not include travel between people using services in, for example, a domiciliary care setting.</w:t>
      </w:r>
    </w:p>
    <w:p w14:paraId="27C7132F" w14:textId="78298F70" w:rsidR="00313935" w:rsidRDefault="00313935" w:rsidP="003F62F2"/>
    <w:p w14:paraId="42C54DA7" w14:textId="38EF3192" w:rsidR="00313935" w:rsidRPr="00B433A2" w:rsidRDefault="00313935" w:rsidP="00313935">
      <w:pPr>
        <w:pStyle w:val="Subtitle"/>
        <w:rPr>
          <w:color w:val="005EB8" w:themeColor="background2"/>
        </w:rPr>
      </w:pPr>
      <w:r w:rsidRPr="00B433A2">
        <w:rPr>
          <w:color w:val="005EB8" w:themeColor="background2"/>
        </w:rPr>
        <w:t>Recruitment and retention</w:t>
      </w:r>
    </w:p>
    <w:p w14:paraId="7E39704E" w14:textId="39884D09" w:rsidR="00313935" w:rsidRDefault="008C74EC" w:rsidP="00313935">
      <w:r>
        <w:rPr>
          <w:noProof/>
        </w:rPr>
        <w:drawing>
          <wp:anchor distT="0" distB="0" distL="114300" distR="114300" simplePos="0" relativeHeight="251662336" behindDoc="0" locked="0" layoutInCell="1" allowOverlap="1" wp14:anchorId="78C727FD" wp14:editId="23C17C1C">
            <wp:simplePos x="0" y="0"/>
            <wp:positionH relativeFrom="margin">
              <wp:align>right</wp:align>
            </wp:positionH>
            <wp:positionV relativeFrom="paragraph">
              <wp:posOffset>-87630</wp:posOffset>
            </wp:positionV>
            <wp:extent cx="2694940" cy="1804670"/>
            <wp:effectExtent l="0" t="0" r="0" b="508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94940" cy="1804670"/>
                    </a:xfrm>
                    <a:prstGeom prst="rect">
                      <a:avLst/>
                    </a:prstGeom>
                    <a:noFill/>
                  </pic:spPr>
                </pic:pic>
              </a:graphicData>
            </a:graphic>
          </wp:anchor>
        </w:drawing>
      </w:r>
      <w:r w:rsidR="00313935">
        <w:t>Turnover rates were higher in rural areas (37.7%) compared to urban areas (33.</w:t>
      </w:r>
      <w:r>
        <w:t>6</w:t>
      </w:r>
      <w:r w:rsidR="00313935">
        <w:t xml:space="preserve">%). Vacancy rates were also higher, at 8.1% and 7.3% respectively. This suggests that rural services </w:t>
      </w:r>
      <w:r w:rsidR="00B433A2">
        <w:t>were</w:t>
      </w:r>
      <w:r w:rsidR="00313935">
        <w:t xml:space="preserve"> struggling to retain current staff and recruit new staff. One factor </w:t>
      </w:r>
      <w:r w:rsidR="00B433A2">
        <w:t xml:space="preserve">that </w:t>
      </w:r>
      <w:r w:rsidR="00313935">
        <w:t xml:space="preserve">may </w:t>
      </w:r>
      <w:r w:rsidR="00B433A2">
        <w:t xml:space="preserve">have influenced this </w:t>
      </w:r>
      <w:r w:rsidR="00B502E3">
        <w:t>was the proportion of working age population in comparison to those aged 65 and over. Unemployment rates and availability of alternative work could also affect the vacancy rates within adult social care.</w:t>
      </w:r>
    </w:p>
    <w:p w14:paraId="2D9BC067" w14:textId="4B30FCD2" w:rsidR="00541006" w:rsidRDefault="00541006" w:rsidP="00313935"/>
    <w:p w14:paraId="3BCAD784" w14:textId="3C55A4AC" w:rsidR="00313935" w:rsidRDefault="002532AE" w:rsidP="00313935">
      <w:r>
        <w:t>Around 64% of workers were recruited from within the adult social care sector in rural areas. This proportion was slightly higher in urban areas (69%). The average number of sickness days was also lower in rural areas (4.</w:t>
      </w:r>
      <w:r w:rsidR="008C74EC">
        <w:t>7</w:t>
      </w:r>
      <w:r>
        <w:t xml:space="preserve"> days) compared to urban areas (5.</w:t>
      </w:r>
      <w:r w:rsidR="008C74EC">
        <w:t>1</w:t>
      </w:r>
      <w:r>
        <w:t xml:space="preserve"> days).</w:t>
      </w:r>
    </w:p>
    <w:p w14:paraId="6269E661" w14:textId="13B7F0C8" w:rsidR="002532AE" w:rsidRDefault="002532AE" w:rsidP="00313935"/>
    <w:p w14:paraId="129CDE75" w14:textId="3787EF04" w:rsidR="002532AE" w:rsidRDefault="002532AE" w:rsidP="002532AE">
      <w:pPr>
        <w:pStyle w:val="Subtitle"/>
        <w:rPr>
          <w:color w:val="005EB8" w:themeColor="background2"/>
        </w:rPr>
      </w:pPr>
      <w:r>
        <w:rPr>
          <w:color w:val="005EB8" w:themeColor="background2"/>
        </w:rPr>
        <w:t>Demographics</w:t>
      </w:r>
    </w:p>
    <w:p w14:paraId="74E9398D" w14:textId="28BE3E63" w:rsidR="002532AE" w:rsidRDefault="007472C5" w:rsidP="002532AE">
      <w:r>
        <w:t xml:space="preserve">The average age of a worker in a rural area was </w:t>
      </w:r>
      <w:r w:rsidR="00BA3876">
        <w:t>similar to th</w:t>
      </w:r>
      <w:r>
        <w:t>ose in urban areas (43.2 years old compared to 43.0 years old). There were an equal proportion of male and female workers across both rural and urban areas (17% and 83% respectively).</w:t>
      </w:r>
    </w:p>
    <w:p w14:paraId="02174302" w14:textId="218A3627" w:rsidR="007472C5" w:rsidRDefault="007472C5" w:rsidP="002532AE">
      <w:r>
        <w:rPr>
          <w:noProof/>
        </w:rPr>
        <w:drawing>
          <wp:anchor distT="0" distB="0" distL="114300" distR="114300" simplePos="0" relativeHeight="251663360" behindDoc="0" locked="0" layoutInCell="1" allowOverlap="1" wp14:anchorId="0E148852" wp14:editId="4E4C3E66">
            <wp:simplePos x="0" y="0"/>
            <wp:positionH relativeFrom="margin">
              <wp:align>right</wp:align>
            </wp:positionH>
            <wp:positionV relativeFrom="paragraph">
              <wp:posOffset>12065</wp:posOffset>
            </wp:positionV>
            <wp:extent cx="2164080" cy="1798320"/>
            <wp:effectExtent l="0" t="0" r="762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4080" cy="1798320"/>
                    </a:xfrm>
                    <a:prstGeom prst="rect">
                      <a:avLst/>
                    </a:prstGeom>
                    <a:noFill/>
                  </pic:spPr>
                </pic:pic>
              </a:graphicData>
            </a:graphic>
          </wp:anchor>
        </w:drawing>
      </w:r>
    </w:p>
    <w:p w14:paraId="2C1AA576" w14:textId="7B69C4CC" w:rsidR="007472C5" w:rsidRDefault="007472C5" w:rsidP="002532AE">
      <w:r>
        <w:t xml:space="preserve">In rural areas, there was a higher proportion of workers identifying as having a white ethnicity (91%) compared to urban areas (80%). This difference was largest for workers identifying as having </w:t>
      </w:r>
      <w:r w:rsidR="008A4B8F">
        <w:t>b</w:t>
      </w:r>
      <w:r>
        <w:t>lack ethnicity. Around 10% of workers in urban areas were black, compared to 3% in rural areas.</w:t>
      </w:r>
    </w:p>
    <w:p w14:paraId="25D93543" w14:textId="2A23B3B2" w:rsidR="007472C5" w:rsidRDefault="007472C5" w:rsidP="002532AE">
      <w:r>
        <w:rPr>
          <w:noProof/>
        </w:rPr>
        <w:drawing>
          <wp:anchor distT="0" distB="0" distL="114300" distR="114300" simplePos="0" relativeHeight="251664384" behindDoc="0" locked="0" layoutInCell="1" allowOverlap="1" wp14:anchorId="0E762EA7" wp14:editId="36B18988">
            <wp:simplePos x="0" y="0"/>
            <wp:positionH relativeFrom="margin">
              <wp:align>left</wp:align>
            </wp:positionH>
            <wp:positionV relativeFrom="paragraph">
              <wp:posOffset>8890</wp:posOffset>
            </wp:positionV>
            <wp:extent cx="1798320" cy="1804670"/>
            <wp:effectExtent l="0" t="0" r="0" b="508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8320" cy="1804670"/>
                    </a:xfrm>
                    <a:prstGeom prst="rect">
                      <a:avLst/>
                    </a:prstGeom>
                    <a:noFill/>
                  </pic:spPr>
                </pic:pic>
              </a:graphicData>
            </a:graphic>
          </wp:anchor>
        </w:drawing>
      </w:r>
    </w:p>
    <w:p w14:paraId="762D4FC9" w14:textId="53F60663" w:rsidR="007472C5" w:rsidRDefault="007472C5" w:rsidP="002532AE">
      <w:r>
        <w:t>There was a slightly higher proportion of British workers in rural areas (86%) compared to urban areas (84%). Around 8% of workers in rural areas were from the EU. In urban areas, this proportion is slightly lower at 7%. However around 9% of workers in urban areas were from outside of the EU compared to 6% in rural areas.</w:t>
      </w:r>
    </w:p>
    <w:p w14:paraId="205FF7F5" w14:textId="1CB82C60" w:rsidR="007472C5" w:rsidRDefault="007472C5" w:rsidP="002532AE"/>
    <w:p w14:paraId="608B2575" w14:textId="5CFCD50A" w:rsidR="007472C5" w:rsidRDefault="007472C5" w:rsidP="002532AE">
      <w:r>
        <w:t>Skills for Care are continuing to monitor the potential impact of Brexit and future immigration policy across the adult social care workforce.</w:t>
      </w:r>
    </w:p>
    <w:p w14:paraId="6A85B7FF" w14:textId="26F0A9E6" w:rsidR="007472C5" w:rsidRDefault="007472C5" w:rsidP="002532AE"/>
    <w:p w14:paraId="79B2A47C" w14:textId="45EF95E6" w:rsidR="007472C5" w:rsidRDefault="0080180C" w:rsidP="007472C5">
      <w:pPr>
        <w:pStyle w:val="Subtitle"/>
        <w:rPr>
          <w:color w:val="005EB8" w:themeColor="background2"/>
        </w:rPr>
      </w:pPr>
      <w:r>
        <w:rPr>
          <w:noProof/>
        </w:rPr>
        <w:drawing>
          <wp:anchor distT="0" distB="0" distL="114300" distR="114300" simplePos="0" relativeHeight="251665408" behindDoc="0" locked="0" layoutInCell="1" allowOverlap="1" wp14:anchorId="7387044A" wp14:editId="135676F8">
            <wp:simplePos x="0" y="0"/>
            <wp:positionH relativeFrom="margin">
              <wp:align>right</wp:align>
            </wp:positionH>
            <wp:positionV relativeFrom="paragraph">
              <wp:posOffset>13970</wp:posOffset>
            </wp:positionV>
            <wp:extent cx="1438910" cy="1621790"/>
            <wp:effectExtent l="0" t="0" r="8890" b="0"/>
            <wp:wrapSquare wrapText="bothSides"/>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8910" cy="1621790"/>
                    </a:xfrm>
                    <a:prstGeom prst="rect">
                      <a:avLst/>
                    </a:prstGeom>
                    <a:noFill/>
                  </pic:spPr>
                </pic:pic>
              </a:graphicData>
            </a:graphic>
          </wp:anchor>
        </w:drawing>
      </w:r>
      <w:r w:rsidR="007472C5">
        <w:rPr>
          <w:color w:val="005EB8" w:themeColor="background2"/>
        </w:rPr>
        <w:t>Pay</w:t>
      </w:r>
    </w:p>
    <w:p w14:paraId="42E81B1B" w14:textId="475FEC0D" w:rsidR="00790E95" w:rsidRDefault="00790E95" w:rsidP="007472C5">
      <w:r>
        <w:t xml:space="preserve">The average hourly rate for a care worker in the independent sector was £8.40 in rural areas compared to £8.31 in urban areas. </w:t>
      </w:r>
      <w:r w:rsidR="00722494">
        <w:t>Whilst the average hourly rate was higher in rural areas in all regions except London, it should be noted that these workers travel much further on average as aforementioned.</w:t>
      </w:r>
    </w:p>
    <w:p w14:paraId="79BB49C3" w14:textId="7E09C8B3" w:rsidR="00790E95" w:rsidRDefault="00790E95" w:rsidP="007472C5"/>
    <w:p w14:paraId="6C0AC0DC" w14:textId="771EB679" w:rsidR="00722494" w:rsidRDefault="00722494" w:rsidP="00722494">
      <w:r>
        <w:t>This pattern was similar across most job roles, excluding senior management – urban managers earned £34,700 a year on average compared to £33,600 in rural areas.</w:t>
      </w:r>
    </w:p>
    <w:p w14:paraId="704B2A81" w14:textId="7F8017D3" w:rsidR="0080180C" w:rsidRDefault="0080180C" w:rsidP="00722494"/>
    <w:p w14:paraId="51722497" w14:textId="33F2B899" w:rsidR="0080180C" w:rsidRDefault="0080180C" w:rsidP="0080180C">
      <w:pPr>
        <w:pStyle w:val="Subtitle"/>
        <w:rPr>
          <w:color w:val="005EB8" w:themeColor="background2"/>
        </w:rPr>
      </w:pPr>
      <w:r>
        <w:rPr>
          <w:color w:val="005EB8" w:themeColor="background2"/>
        </w:rPr>
        <w:t>Qualifications and training</w:t>
      </w:r>
    </w:p>
    <w:p w14:paraId="443E43BC" w14:textId="77777777" w:rsidR="0080180C" w:rsidRDefault="0080180C" w:rsidP="0080180C">
      <w:r>
        <w:t>The care certificate – which is aimed at direct care workers that started in the sector since January 2015 – had similar engagement across rural and urban areas (49% and 48% respectively for direct care workers). The proportion of the workforce with a social care qualification was also similar across rural and urban areas (51% and 52% respectively).</w:t>
      </w:r>
    </w:p>
    <w:p w14:paraId="17EF2822" w14:textId="77777777" w:rsidR="0080180C" w:rsidRDefault="0080180C" w:rsidP="0080180C"/>
    <w:p w14:paraId="3D06295B" w14:textId="23B95499" w:rsidR="0080180C" w:rsidRPr="007472C5" w:rsidRDefault="0080180C" w:rsidP="0080180C">
      <w:r>
        <w:t>As a result, there is little evidence that overall qualification and training of the workforce differs by rural and urban settings.</w:t>
      </w:r>
    </w:p>
    <w:sectPr w:rsidR="0080180C" w:rsidRPr="007472C5" w:rsidSect="00584938">
      <w:footerReference w:type="default" r:id="rId14"/>
      <w:headerReference w:type="first" r:id="rId15"/>
      <w:pgSz w:w="11906" w:h="16838"/>
      <w:pgMar w:top="851" w:right="1080" w:bottom="709"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BE438" w14:textId="77777777" w:rsidR="0039395D" w:rsidRDefault="0039395D" w:rsidP="008E0C5D">
      <w:pPr>
        <w:spacing w:line="240" w:lineRule="auto"/>
      </w:pPr>
      <w:r>
        <w:separator/>
      </w:r>
    </w:p>
  </w:endnote>
  <w:endnote w:type="continuationSeparator" w:id="0">
    <w:p w14:paraId="7CAAAB35" w14:textId="77777777" w:rsidR="0039395D" w:rsidRDefault="0039395D" w:rsidP="008E0C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3D4AE" w14:textId="5FF2D220" w:rsidR="00790E95" w:rsidRDefault="00790E95">
    <w:pPr>
      <w:pStyle w:val="Footer"/>
    </w:pPr>
    <w:r>
      <w:rPr>
        <w:noProof/>
        <w:lang w:eastAsia="en-GB"/>
      </w:rPr>
      <mc:AlternateContent>
        <mc:Choice Requires="wps">
          <w:drawing>
            <wp:anchor distT="0" distB="0" distL="114300" distR="114300" simplePos="0" relativeHeight="251668480" behindDoc="0" locked="0" layoutInCell="1" allowOverlap="1" wp14:anchorId="265EDDB8" wp14:editId="592C2917">
              <wp:simplePos x="0" y="0"/>
              <wp:positionH relativeFrom="page">
                <wp:posOffset>0</wp:posOffset>
              </wp:positionH>
              <wp:positionV relativeFrom="paragraph">
                <wp:posOffset>635</wp:posOffset>
              </wp:positionV>
              <wp:extent cx="7581900" cy="6096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1900" cy="609600"/>
                      </a:xfrm>
                      <a:prstGeom prst="rect">
                        <a:avLst/>
                      </a:prstGeom>
                      <a:solidFill>
                        <a:srgbClr val="0070BA"/>
                      </a:solidFill>
                      <a:ln w="9525">
                        <a:noFill/>
                        <a:miter lim="800000"/>
                        <a:headEnd/>
                        <a:tailEnd/>
                      </a:ln>
                    </wps:spPr>
                    <wps:txbx>
                      <w:txbxContent>
                        <w:p w14:paraId="5E8AB896" w14:textId="77777777" w:rsidR="00790E95" w:rsidRPr="00AF6C98" w:rsidRDefault="00790E95" w:rsidP="00790E95">
                          <w:pPr>
                            <w:ind w:left="567"/>
                            <w:rPr>
                              <w:color w:val="FFFFFF" w:themeColor="background1"/>
                            </w:rPr>
                          </w:pPr>
                          <w:r w:rsidRPr="00AF6C98">
                            <w:rPr>
                              <w:b/>
                              <w:color w:val="FFFFFF" w:themeColor="background1"/>
                            </w:rPr>
                            <w:t>Skills for Care</w:t>
                          </w:r>
                          <w:r w:rsidRPr="00AF6C98">
                            <w:rPr>
                              <w:color w:val="FFFFFF" w:themeColor="background1"/>
                            </w:rPr>
                            <w:t>, West Gate</w:t>
                          </w:r>
                          <w:r w:rsidRPr="00AF6C98">
                            <w:rPr>
                              <w:color w:val="FFFFFF" w:themeColor="background1"/>
                            </w:rPr>
                            <w:tab/>
                          </w:r>
                          <w:r w:rsidRPr="00AF6C98">
                            <w:rPr>
                              <w:color w:val="FFFFFF" w:themeColor="background1"/>
                            </w:rPr>
                            <w:tab/>
                          </w:r>
                          <w:r w:rsidRPr="005E2C4E">
                            <w:rPr>
                              <w:noProof/>
                              <w:color w:val="FFFFFF" w:themeColor="background1"/>
                              <w:lang w:eastAsia="en-GB"/>
                            </w:rPr>
                            <w:t>analysis@skillsforcare.org.uk</w:t>
                          </w:r>
                        </w:p>
                        <w:p w14:paraId="0AD83EC4" w14:textId="77777777" w:rsidR="00790E95" w:rsidRPr="00AF6C98" w:rsidRDefault="00790E95" w:rsidP="00790E95">
                          <w:pPr>
                            <w:ind w:left="567"/>
                            <w:rPr>
                              <w:color w:val="FFFFFF" w:themeColor="background1"/>
                            </w:rPr>
                          </w:pPr>
                          <w:r w:rsidRPr="00AF6C98">
                            <w:rPr>
                              <w:color w:val="FFFFFF" w:themeColor="background1"/>
                            </w:rPr>
                            <w:t>6 Grace Street, Leeds, LS1 2RP</w:t>
                          </w:r>
                          <w:r w:rsidRPr="00AF6C98">
                            <w:rPr>
                              <w:color w:val="FFFFFF" w:themeColor="background1"/>
                            </w:rPr>
                            <w:tab/>
                          </w:r>
                          <w:r w:rsidRPr="00AF6C98">
                            <w:rPr>
                              <w:b/>
                              <w:color w:val="FFFFFF" w:themeColor="background1"/>
                            </w:rPr>
                            <w:t>skillsforcare.org.uk</w:t>
                          </w:r>
                        </w:p>
                      </w:txbxContent>
                    </wps:txbx>
                    <wps:bodyPr rot="0" vert="horz" wrap="square" lIns="91440" tIns="45720" rIns="91440" bIns="45720" anchor="t" anchorCtr="0">
                      <a:noAutofit/>
                    </wps:bodyPr>
                  </wps:wsp>
                </a:graphicData>
              </a:graphic>
            </wp:anchor>
          </w:drawing>
        </mc:Choice>
        <mc:Fallback>
          <w:pict>
            <v:shapetype w14:anchorId="265EDDB8" id="_x0000_t202" coordsize="21600,21600" o:spt="202" path="m,l,21600r21600,l21600,xe">
              <v:stroke joinstyle="miter"/>
              <v:path gradientshapeok="t" o:connecttype="rect"/>
            </v:shapetype>
            <v:shape id="Text Box 2" o:spid="_x0000_s1026" type="#_x0000_t202" style="position:absolute;margin-left:0;margin-top:.05pt;width:597pt;height:48pt;z-index:25166848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" fillcolor="#0070ba" stroked="f">
              <v:textbox>
                <w:txbxContent>
                  <w:p w14:paraId="5E8AB896" w14:textId="77777777" w:rsidR="00790E95" w:rsidRPr="00AF6C98" w:rsidRDefault="00790E95" w:rsidP="00790E95">
                    <w:pPr>
                      <w:ind w:left="567"/>
                      <w:rPr>
                        <w:color w:val="FFFFFF" w:themeColor="background1"/>
                      </w:rPr>
                    </w:pPr>
                    <w:r w:rsidRPr="00AF6C98">
                      <w:rPr>
                        <w:b/>
                        <w:color w:val="FFFFFF" w:themeColor="background1"/>
                      </w:rPr>
                      <w:t>Skills for Care</w:t>
                    </w:r>
                    <w:r w:rsidRPr="00AF6C98">
                      <w:rPr>
                        <w:color w:val="FFFFFF" w:themeColor="background1"/>
                      </w:rPr>
                      <w:t>, West Gate</w:t>
                    </w:r>
                    <w:r w:rsidRPr="00AF6C98">
                      <w:rPr>
                        <w:color w:val="FFFFFF" w:themeColor="background1"/>
                      </w:rPr>
                      <w:tab/>
                    </w:r>
                    <w:r w:rsidRPr="00AF6C98">
                      <w:rPr>
                        <w:color w:val="FFFFFF" w:themeColor="background1"/>
                      </w:rPr>
                      <w:tab/>
                    </w:r>
                    <w:r w:rsidRPr="005E2C4E">
                      <w:rPr>
                        <w:noProof/>
                        <w:color w:val="FFFFFF" w:themeColor="background1"/>
                        <w:lang w:eastAsia="en-GB"/>
                      </w:rPr>
                      <w:t>analysis@skillsforcare.org.uk</w:t>
                    </w:r>
                  </w:p>
                  <w:p w14:paraId="0AD83EC4" w14:textId="77777777" w:rsidR="00790E95" w:rsidRPr="00AF6C98" w:rsidRDefault="00790E95" w:rsidP="00790E95">
                    <w:pPr>
                      <w:ind w:left="567"/>
                      <w:rPr>
                        <w:color w:val="FFFFFF" w:themeColor="background1"/>
                      </w:rPr>
                    </w:pPr>
                    <w:r w:rsidRPr="00AF6C98">
                      <w:rPr>
                        <w:color w:val="FFFFFF" w:themeColor="background1"/>
                      </w:rPr>
                      <w:t>6 Grace Street, Leeds, LS1 2RP</w:t>
                    </w:r>
                    <w:r w:rsidRPr="00AF6C98">
                      <w:rPr>
                        <w:color w:val="FFFFFF" w:themeColor="background1"/>
                      </w:rPr>
                      <w:tab/>
                    </w:r>
                    <w:r w:rsidRPr="00AF6C98">
                      <w:rPr>
                        <w:b/>
                        <w:color w:val="FFFFFF" w:themeColor="background1"/>
                      </w:rPr>
                      <w:t>skillsforcare.org.uk</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EFC25" w14:textId="77777777" w:rsidR="0039395D" w:rsidRDefault="0039395D" w:rsidP="008E0C5D">
      <w:pPr>
        <w:spacing w:line="240" w:lineRule="auto"/>
      </w:pPr>
      <w:r>
        <w:separator/>
      </w:r>
    </w:p>
  </w:footnote>
  <w:footnote w:type="continuationSeparator" w:id="0">
    <w:p w14:paraId="0100B1A0" w14:textId="77777777" w:rsidR="0039395D" w:rsidRDefault="0039395D" w:rsidP="008E0C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E1859" w14:textId="393765BF" w:rsidR="00584938" w:rsidRDefault="00584938">
    <w:pPr>
      <w:pStyle w:val="Header"/>
    </w:pPr>
    <w:r>
      <w:rPr>
        <w:noProof/>
      </w:rPr>
      <w:drawing>
        <wp:anchor distT="0" distB="0" distL="114300" distR="114300" simplePos="0" relativeHeight="251666432" behindDoc="1" locked="0" layoutInCell="1" allowOverlap="1" wp14:anchorId="1D4720F0" wp14:editId="4FC619A7">
          <wp:simplePos x="0" y="0"/>
          <wp:positionH relativeFrom="page">
            <wp:align>right</wp:align>
          </wp:positionH>
          <wp:positionV relativeFrom="paragraph">
            <wp:posOffset>-448310</wp:posOffset>
          </wp:positionV>
          <wp:extent cx="1414145" cy="21209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kills-for-Care-Workforce-Intelligence.jpg"/>
                  <pic:cNvPicPr/>
                </pic:nvPicPr>
                <pic:blipFill>
                  <a:blip r:embed="rId1">
                    <a:extLst>
                      <a:ext uri="{28A0092B-C50C-407E-A947-70E740481C1C}">
                        <a14:useLocalDpi xmlns:a14="http://schemas.microsoft.com/office/drawing/2010/main" val="0"/>
                      </a:ext>
                    </a:extLst>
                  </a:blip>
                  <a:stretch>
                    <a:fillRect/>
                  </a:stretch>
                </pic:blipFill>
                <pic:spPr>
                  <a:xfrm>
                    <a:off x="0" y="0"/>
                    <a:ext cx="1414145" cy="21209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A5416"/>
    <w:multiLevelType w:val="hybridMultilevel"/>
    <w:tmpl w:val="7616A2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557612"/>
    <w:multiLevelType w:val="hybridMultilevel"/>
    <w:tmpl w:val="B60CA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6A5DAE"/>
    <w:multiLevelType w:val="hybridMultilevel"/>
    <w:tmpl w:val="364C7E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076"/>
    <w:rsid w:val="00001EF7"/>
    <w:rsid w:val="00010D19"/>
    <w:rsid w:val="000162B3"/>
    <w:rsid w:val="00025305"/>
    <w:rsid w:val="00027F9D"/>
    <w:rsid w:val="00030D68"/>
    <w:rsid w:val="00071B4F"/>
    <w:rsid w:val="00086D8D"/>
    <w:rsid w:val="00090928"/>
    <w:rsid w:val="00097FDE"/>
    <w:rsid w:val="000C2A0C"/>
    <w:rsid w:val="000C3CAC"/>
    <w:rsid w:val="000E07FC"/>
    <w:rsid w:val="000F2F75"/>
    <w:rsid w:val="000F4C61"/>
    <w:rsid w:val="00100684"/>
    <w:rsid w:val="00113768"/>
    <w:rsid w:val="001231BB"/>
    <w:rsid w:val="001634B0"/>
    <w:rsid w:val="00164141"/>
    <w:rsid w:val="00177C45"/>
    <w:rsid w:val="00183252"/>
    <w:rsid w:val="00187859"/>
    <w:rsid w:val="0019225D"/>
    <w:rsid w:val="001B06E3"/>
    <w:rsid w:val="001C290F"/>
    <w:rsid w:val="001C6104"/>
    <w:rsid w:val="001F35D5"/>
    <w:rsid w:val="002071E6"/>
    <w:rsid w:val="002532AE"/>
    <w:rsid w:val="00264182"/>
    <w:rsid w:val="002A0BB3"/>
    <w:rsid w:val="002F61A7"/>
    <w:rsid w:val="002F739F"/>
    <w:rsid w:val="00313935"/>
    <w:rsid w:val="0031524C"/>
    <w:rsid w:val="003463EA"/>
    <w:rsid w:val="003549E4"/>
    <w:rsid w:val="003621B8"/>
    <w:rsid w:val="00383701"/>
    <w:rsid w:val="0039395D"/>
    <w:rsid w:val="003C08AD"/>
    <w:rsid w:val="003C6C8C"/>
    <w:rsid w:val="003F09F4"/>
    <w:rsid w:val="003F62F2"/>
    <w:rsid w:val="00432A27"/>
    <w:rsid w:val="00452FE3"/>
    <w:rsid w:val="0045780D"/>
    <w:rsid w:val="004717FD"/>
    <w:rsid w:val="004A016D"/>
    <w:rsid w:val="004A564E"/>
    <w:rsid w:val="004A77CD"/>
    <w:rsid w:val="004B472D"/>
    <w:rsid w:val="004C2EF1"/>
    <w:rsid w:val="004D635B"/>
    <w:rsid w:val="004E3092"/>
    <w:rsid w:val="004F00C4"/>
    <w:rsid w:val="004F7006"/>
    <w:rsid w:val="00506EB9"/>
    <w:rsid w:val="00516CA0"/>
    <w:rsid w:val="00526FA3"/>
    <w:rsid w:val="00541006"/>
    <w:rsid w:val="0054552D"/>
    <w:rsid w:val="00584938"/>
    <w:rsid w:val="0059572D"/>
    <w:rsid w:val="00596416"/>
    <w:rsid w:val="005A6008"/>
    <w:rsid w:val="005C7B15"/>
    <w:rsid w:val="005D3571"/>
    <w:rsid w:val="005D7018"/>
    <w:rsid w:val="005D7E15"/>
    <w:rsid w:val="005E2B37"/>
    <w:rsid w:val="006049E0"/>
    <w:rsid w:val="00615A5C"/>
    <w:rsid w:val="00616479"/>
    <w:rsid w:val="00637ECA"/>
    <w:rsid w:val="00664B63"/>
    <w:rsid w:val="006653E0"/>
    <w:rsid w:val="006722DF"/>
    <w:rsid w:val="00685BFB"/>
    <w:rsid w:val="00692CB5"/>
    <w:rsid w:val="00696145"/>
    <w:rsid w:val="006B2598"/>
    <w:rsid w:val="006B4404"/>
    <w:rsid w:val="006C355C"/>
    <w:rsid w:val="006D1487"/>
    <w:rsid w:val="006D6C7D"/>
    <w:rsid w:val="006F3275"/>
    <w:rsid w:val="006F411E"/>
    <w:rsid w:val="00714DDE"/>
    <w:rsid w:val="0071752E"/>
    <w:rsid w:val="00717BCB"/>
    <w:rsid w:val="00722494"/>
    <w:rsid w:val="007401D0"/>
    <w:rsid w:val="007472C5"/>
    <w:rsid w:val="0075088D"/>
    <w:rsid w:val="00771B64"/>
    <w:rsid w:val="00790E95"/>
    <w:rsid w:val="007A558A"/>
    <w:rsid w:val="008015F2"/>
    <w:rsid w:val="0080180C"/>
    <w:rsid w:val="008115D8"/>
    <w:rsid w:val="00835722"/>
    <w:rsid w:val="00840140"/>
    <w:rsid w:val="00857551"/>
    <w:rsid w:val="008640D3"/>
    <w:rsid w:val="00874289"/>
    <w:rsid w:val="00876AF9"/>
    <w:rsid w:val="00883C69"/>
    <w:rsid w:val="008977AD"/>
    <w:rsid w:val="008A4B8F"/>
    <w:rsid w:val="008A593B"/>
    <w:rsid w:val="008A6957"/>
    <w:rsid w:val="008C66EC"/>
    <w:rsid w:val="008C74EC"/>
    <w:rsid w:val="008D4844"/>
    <w:rsid w:val="008D5EC6"/>
    <w:rsid w:val="008E0C5D"/>
    <w:rsid w:val="008E1B3C"/>
    <w:rsid w:val="00926D98"/>
    <w:rsid w:val="00940B83"/>
    <w:rsid w:val="009446F4"/>
    <w:rsid w:val="00962076"/>
    <w:rsid w:val="009B2C66"/>
    <w:rsid w:val="009E2DE4"/>
    <w:rsid w:val="00A24210"/>
    <w:rsid w:val="00A472CD"/>
    <w:rsid w:val="00A5623E"/>
    <w:rsid w:val="00A57542"/>
    <w:rsid w:val="00A627F7"/>
    <w:rsid w:val="00A80FB4"/>
    <w:rsid w:val="00AA0C7A"/>
    <w:rsid w:val="00AC5622"/>
    <w:rsid w:val="00AD6FC8"/>
    <w:rsid w:val="00AE75CB"/>
    <w:rsid w:val="00AF246C"/>
    <w:rsid w:val="00AF4694"/>
    <w:rsid w:val="00B12751"/>
    <w:rsid w:val="00B30643"/>
    <w:rsid w:val="00B35A1D"/>
    <w:rsid w:val="00B428E1"/>
    <w:rsid w:val="00B433A2"/>
    <w:rsid w:val="00B440B2"/>
    <w:rsid w:val="00B502E3"/>
    <w:rsid w:val="00B6217C"/>
    <w:rsid w:val="00B652D4"/>
    <w:rsid w:val="00BA3876"/>
    <w:rsid w:val="00BC3E4F"/>
    <w:rsid w:val="00BC5F2B"/>
    <w:rsid w:val="00C23D0D"/>
    <w:rsid w:val="00C27F20"/>
    <w:rsid w:val="00C31C41"/>
    <w:rsid w:val="00C70ED4"/>
    <w:rsid w:val="00C744D4"/>
    <w:rsid w:val="00C93574"/>
    <w:rsid w:val="00C939B9"/>
    <w:rsid w:val="00C95ED0"/>
    <w:rsid w:val="00C97694"/>
    <w:rsid w:val="00CA28F5"/>
    <w:rsid w:val="00CA2DB6"/>
    <w:rsid w:val="00CB2B98"/>
    <w:rsid w:val="00CD4D10"/>
    <w:rsid w:val="00CE336E"/>
    <w:rsid w:val="00CF25EC"/>
    <w:rsid w:val="00CF5C17"/>
    <w:rsid w:val="00CF7516"/>
    <w:rsid w:val="00D205F2"/>
    <w:rsid w:val="00D408CB"/>
    <w:rsid w:val="00D44506"/>
    <w:rsid w:val="00D933A2"/>
    <w:rsid w:val="00DA63B6"/>
    <w:rsid w:val="00DE1AA4"/>
    <w:rsid w:val="00DF79AB"/>
    <w:rsid w:val="00E0798C"/>
    <w:rsid w:val="00E11A33"/>
    <w:rsid w:val="00E47F0B"/>
    <w:rsid w:val="00E505BF"/>
    <w:rsid w:val="00E64D0D"/>
    <w:rsid w:val="00E67FE4"/>
    <w:rsid w:val="00E70320"/>
    <w:rsid w:val="00E7792E"/>
    <w:rsid w:val="00EB6ED2"/>
    <w:rsid w:val="00EF1F1B"/>
    <w:rsid w:val="00EF2E8A"/>
    <w:rsid w:val="00F02197"/>
    <w:rsid w:val="00F3358C"/>
    <w:rsid w:val="00F54F13"/>
    <w:rsid w:val="00F74053"/>
    <w:rsid w:val="00FC3C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913B97"/>
  <w15:chartTrackingRefBased/>
  <w15:docId w15:val="{A4E7454D-8A87-4592-9CA6-BD8C1ECDE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4"/>
        <w:szCs w:val="24"/>
        <w:lang w:val="en-GB" w:eastAsia="en-US" w:bidi="ar-SA"/>
      </w:rPr>
    </w:rPrDefault>
    <w:pPrDefault>
      <w:pPr>
        <w:spacing w:line="26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4"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635B"/>
  </w:style>
  <w:style w:type="paragraph" w:styleId="Heading1">
    <w:name w:val="heading 1"/>
    <w:basedOn w:val="Normal"/>
    <w:link w:val="Heading1Char"/>
    <w:uiPriority w:val="9"/>
    <w:qFormat/>
    <w:rsid w:val="004D635B"/>
    <w:pPr>
      <w:keepNext/>
      <w:keepLines/>
      <w:spacing w:before="320" w:after="40"/>
      <w:outlineLvl w:val="0"/>
    </w:pPr>
    <w:rPr>
      <w:rFonts w:ascii="Arial" w:eastAsiaTheme="majorEastAsia" w:hAnsi="Arial" w:cstheme="majorBidi"/>
      <w:b/>
      <w:bCs/>
      <w:caps/>
      <w:color w:val="005EB8" w:themeColor="background2"/>
      <w:spacing w:val="4"/>
      <w:sz w:val="28"/>
      <w:szCs w:val="28"/>
    </w:rPr>
  </w:style>
  <w:style w:type="paragraph" w:styleId="Heading2">
    <w:name w:val="heading 2"/>
    <w:basedOn w:val="Normal"/>
    <w:next w:val="Normal"/>
    <w:link w:val="Heading2Char"/>
    <w:uiPriority w:val="9"/>
    <w:semiHidden/>
    <w:unhideWhenUsed/>
    <w:qFormat/>
    <w:rsid w:val="004D635B"/>
    <w:pPr>
      <w:keepNext/>
      <w:keepLines/>
      <w:spacing w:before="120"/>
      <w:outlineLvl w:val="1"/>
    </w:pPr>
    <w:rPr>
      <w:rFonts w:ascii="Arial" w:eastAsiaTheme="majorEastAsia" w:hAnsi="Arial" w:cstheme="majorBidi"/>
      <w:b/>
      <w:bCs/>
      <w:color w:val="A20067" w:themeColor="accent2"/>
      <w:szCs w:val="28"/>
    </w:rPr>
  </w:style>
  <w:style w:type="paragraph" w:styleId="Heading3">
    <w:name w:val="heading 3"/>
    <w:basedOn w:val="Normal"/>
    <w:next w:val="Normal"/>
    <w:link w:val="Heading3Char"/>
    <w:uiPriority w:val="9"/>
    <w:semiHidden/>
    <w:unhideWhenUsed/>
    <w:qFormat/>
    <w:rsid w:val="004D635B"/>
    <w:pPr>
      <w:keepNext/>
      <w:keepLines/>
      <w:spacing w:before="120"/>
      <w:outlineLvl w:val="2"/>
    </w:pPr>
    <w:rPr>
      <w:rFonts w:asciiTheme="majorHAnsi" w:eastAsiaTheme="majorEastAsia" w:hAnsiTheme="majorHAnsi" w:cstheme="majorBidi"/>
      <w:b/>
      <w:spacing w:val="4"/>
    </w:rPr>
  </w:style>
  <w:style w:type="paragraph" w:styleId="Heading4">
    <w:name w:val="heading 4"/>
    <w:basedOn w:val="Normal"/>
    <w:next w:val="Normal"/>
    <w:link w:val="Heading4Char"/>
    <w:uiPriority w:val="9"/>
    <w:semiHidden/>
    <w:unhideWhenUsed/>
    <w:qFormat/>
    <w:rsid w:val="004D635B"/>
    <w:pPr>
      <w:keepNext/>
      <w:keepLines/>
      <w:spacing w:before="120"/>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9"/>
    <w:semiHidden/>
    <w:unhideWhenUsed/>
    <w:qFormat/>
    <w:rsid w:val="004D635B"/>
    <w:pPr>
      <w:keepNext/>
      <w:keepLines/>
      <w:spacing w:before="12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4D635B"/>
    <w:pPr>
      <w:keepNext/>
      <w:keepLines/>
      <w:spacing w:before="12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4D635B"/>
    <w:pPr>
      <w:keepNext/>
      <w:keepLines/>
      <w:spacing w:before="120"/>
      <w:outlineLvl w:val="6"/>
    </w:pPr>
    <w:rPr>
      <w:i/>
      <w:iCs/>
    </w:rPr>
  </w:style>
  <w:style w:type="paragraph" w:styleId="Heading8">
    <w:name w:val="heading 8"/>
    <w:basedOn w:val="Normal"/>
    <w:next w:val="Normal"/>
    <w:link w:val="Heading8Char"/>
    <w:uiPriority w:val="9"/>
    <w:semiHidden/>
    <w:unhideWhenUsed/>
    <w:qFormat/>
    <w:rsid w:val="004D635B"/>
    <w:pPr>
      <w:keepNext/>
      <w:keepLines/>
      <w:spacing w:before="120"/>
      <w:outlineLvl w:val="7"/>
    </w:pPr>
    <w:rPr>
      <w:b/>
      <w:bCs/>
    </w:rPr>
  </w:style>
  <w:style w:type="paragraph" w:styleId="Heading9">
    <w:name w:val="heading 9"/>
    <w:basedOn w:val="Normal"/>
    <w:next w:val="Normal"/>
    <w:link w:val="Heading9Char"/>
    <w:uiPriority w:val="9"/>
    <w:semiHidden/>
    <w:unhideWhenUsed/>
    <w:qFormat/>
    <w:rsid w:val="004D635B"/>
    <w:pPr>
      <w:keepNext/>
      <w:keepLines/>
      <w:spacing w:before="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3"/>
    <w:qFormat/>
    <w:rsid w:val="004D635B"/>
    <w:pPr>
      <w:spacing w:line="240" w:lineRule="auto"/>
    </w:pPr>
    <w:rPr>
      <w:rFonts w:asciiTheme="majorHAnsi" w:hAnsiTheme="majorHAnsi"/>
    </w:rPr>
  </w:style>
  <w:style w:type="character" w:customStyle="1" w:styleId="Heading1Char">
    <w:name w:val="Heading 1 Char"/>
    <w:basedOn w:val="DefaultParagraphFont"/>
    <w:link w:val="Heading1"/>
    <w:uiPriority w:val="9"/>
    <w:rsid w:val="004D635B"/>
    <w:rPr>
      <w:rFonts w:ascii="Arial" w:eastAsiaTheme="majorEastAsia" w:hAnsi="Arial" w:cstheme="majorBidi"/>
      <w:b/>
      <w:bCs/>
      <w:caps/>
      <w:color w:val="005EB8" w:themeColor="background2"/>
      <w:spacing w:val="4"/>
      <w:sz w:val="28"/>
      <w:szCs w:val="28"/>
    </w:rPr>
  </w:style>
  <w:style w:type="character" w:customStyle="1" w:styleId="Heading2Char">
    <w:name w:val="Heading 2 Char"/>
    <w:basedOn w:val="DefaultParagraphFont"/>
    <w:link w:val="Heading2"/>
    <w:uiPriority w:val="9"/>
    <w:semiHidden/>
    <w:rsid w:val="004D635B"/>
    <w:rPr>
      <w:rFonts w:ascii="Arial" w:eastAsiaTheme="majorEastAsia" w:hAnsi="Arial" w:cstheme="majorBidi"/>
      <w:b/>
      <w:bCs/>
      <w:color w:val="A20067" w:themeColor="accent2"/>
      <w:szCs w:val="28"/>
    </w:rPr>
  </w:style>
  <w:style w:type="character" w:customStyle="1" w:styleId="Heading3Char">
    <w:name w:val="Heading 3 Char"/>
    <w:basedOn w:val="DefaultParagraphFont"/>
    <w:link w:val="Heading3"/>
    <w:uiPriority w:val="9"/>
    <w:semiHidden/>
    <w:rsid w:val="004D635B"/>
    <w:rPr>
      <w:rFonts w:asciiTheme="majorHAnsi" w:eastAsiaTheme="majorEastAsia" w:hAnsiTheme="majorHAnsi" w:cstheme="majorBidi"/>
      <w:b/>
      <w:spacing w:val="4"/>
    </w:rPr>
  </w:style>
  <w:style w:type="paragraph" w:styleId="Title">
    <w:name w:val="Title"/>
    <w:basedOn w:val="Normal"/>
    <w:next w:val="Normal"/>
    <w:link w:val="TitleChar"/>
    <w:uiPriority w:val="1"/>
    <w:qFormat/>
    <w:rsid w:val="004D635B"/>
    <w:pPr>
      <w:spacing w:line="240" w:lineRule="auto"/>
      <w:contextualSpacing/>
    </w:pPr>
    <w:rPr>
      <w:rFonts w:ascii="Arial" w:eastAsiaTheme="majorEastAsia" w:hAnsi="Arial" w:cstheme="majorBidi"/>
      <w:b/>
      <w:bCs/>
      <w:color w:val="005EB8" w:themeColor="background2"/>
      <w:spacing w:val="-7"/>
      <w:sz w:val="28"/>
      <w:szCs w:val="48"/>
    </w:rPr>
  </w:style>
  <w:style w:type="character" w:customStyle="1" w:styleId="TitleChar">
    <w:name w:val="Title Char"/>
    <w:basedOn w:val="DefaultParagraphFont"/>
    <w:link w:val="Title"/>
    <w:uiPriority w:val="1"/>
    <w:rsid w:val="004D635B"/>
    <w:rPr>
      <w:rFonts w:ascii="Arial" w:eastAsiaTheme="majorEastAsia" w:hAnsi="Arial" w:cstheme="majorBidi"/>
      <w:b/>
      <w:bCs/>
      <w:color w:val="005EB8" w:themeColor="background2"/>
      <w:spacing w:val="-7"/>
      <w:sz w:val="28"/>
      <w:szCs w:val="48"/>
    </w:rPr>
  </w:style>
  <w:style w:type="paragraph" w:styleId="Subtitle">
    <w:name w:val="Subtitle"/>
    <w:basedOn w:val="Normal"/>
    <w:next w:val="Normal"/>
    <w:link w:val="SubtitleChar"/>
    <w:uiPriority w:val="2"/>
    <w:qFormat/>
    <w:rsid w:val="004D635B"/>
    <w:pPr>
      <w:numPr>
        <w:ilvl w:val="1"/>
      </w:numPr>
    </w:pPr>
    <w:rPr>
      <w:rFonts w:ascii="Arial" w:eastAsiaTheme="majorEastAsia" w:hAnsi="Arial" w:cstheme="majorBidi"/>
      <w:b/>
      <w:color w:val="A20067" w:themeColor="accent2"/>
    </w:rPr>
  </w:style>
  <w:style w:type="character" w:customStyle="1" w:styleId="SubtitleChar">
    <w:name w:val="Subtitle Char"/>
    <w:basedOn w:val="DefaultParagraphFont"/>
    <w:link w:val="Subtitle"/>
    <w:uiPriority w:val="2"/>
    <w:rsid w:val="004D635B"/>
    <w:rPr>
      <w:rFonts w:ascii="Arial" w:eastAsiaTheme="majorEastAsia" w:hAnsi="Arial" w:cstheme="majorBidi"/>
      <w:b/>
      <w:color w:val="A20067" w:themeColor="accent2"/>
    </w:rPr>
  </w:style>
  <w:style w:type="character" w:customStyle="1" w:styleId="Heading4Char">
    <w:name w:val="Heading 4 Char"/>
    <w:basedOn w:val="DefaultParagraphFont"/>
    <w:link w:val="Heading4"/>
    <w:uiPriority w:val="9"/>
    <w:semiHidden/>
    <w:rsid w:val="004D635B"/>
    <w:rPr>
      <w:rFonts w:asciiTheme="majorHAnsi" w:eastAsiaTheme="majorEastAsia" w:hAnsiTheme="majorHAnsi" w:cstheme="majorBidi"/>
      <w:i/>
      <w:iCs/>
    </w:rPr>
  </w:style>
  <w:style w:type="character" w:customStyle="1" w:styleId="Heading5Char">
    <w:name w:val="Heading 5 Char"/>
    <w:basedOn w:val="DefaultParagraphFont"/>
    <w:link w:val="Heading5"/>
    <w:uiPriority w:val="9"/>
    <w:semiHidden/>
    <w:rsid w:val="004D635B"/>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4D635B"/>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4D635B"/>
    <w:rPr>
      <w:i/>
      <w:iCs/>
    </w:rPr>
  </w:style>
  <w:style w:type="character" w:customStyle="1" w:styleId="Heading8Char">
    <w:name w:val="Heading 8 Char"/>
    <w:basedOn w:val="DefaultParagraphFont"/>
    <w:link w:val="Heading8"/>
    <w:uiPriority w:val="9"/>
    <w:semiHidden/>
    <w:rsid w:val="004D635B"/>
    <w:rPr>
      <w:b/>
      <w:bCs/>
    </w:rPr>
  </w:style>
  <w:style w:type="character" w:customStyle="1" w:styleId="Heading9Char">
    <w:name w:val="Heading 9 Char"/>
    <w:basedOn w:val="DefaultParagraphFont"/>
    <w:link w:val="Heading9"/>
    <w:uiPriority w:val="9"/>
    <w:semiHidden/>
    <w:rsid w:val="004D635B"/>
    <w:rPr>
      <w:i/>
      <w:iCs/>
    </w:rPr>
  </w:style>
  <w:style w:type="paragraph" w:styleId="Caption">
    <w:name w:val="caption"/>
    <w:basedOn w:val="Normal"/>
    <w:next w:val="Normal"/>
    <w:uiPriority w:val="35"/>
    <w:semiHidden/>
    <w:unhideWhenUsed/>
    <w:qFormat/>
    <w:rsid w:val="004D635B"/>
    <w:rPr>
      <w:b/>
      <w:bCs/>
      <w:sz w:val="18"/>
      <w:szCs w:val="18"/>
    </w:rPr>
  </w:style>
  <w:style w:type="character" w:styleId="Strong">
    <w:name w:val="Strong"/>
    <w:basedOn w:val="DefaultParagraphFont"/>
    <w:uiPriority w:val="22"/>
    <w:qFormat/>
    <w:rsid w:val="004D635B"/>
    <w:rPr>
      <w:b/>
      <w:bCs/>
      <w:color w:val="auto"/>
    </w:rPr>
  </w:style>
  <w:style w:type="character" w:styleId="Emphasis">
    <w:name w:val="Emphasis"/>
    <w:basedOn w:val="DefaultParagraphFont"/>
    <w:uiPriority w:val="20"/>
    <w:qFormat/>
    <w:rsid w:val="004D635B"/>
    <w:rPr>
      <w:i/>
      <w:iCs/>
      <w:color w:val="auto"/>
    </w:rPr>
  </w:style>
  <w:style w:type="paragraph" w:styleId="Quote">
    <w:name w:val="Quote"/>
    <w:basedOn w:val="Normal"/>
    <w:next w:val="Normal"/>
    <w:link w:val="QuoteChar"/>
    <w:uiPriority w:val="29"/>
    <w:qFormat/>
    <w:rsid w:val="004D635B"/>
    <w:pPr>
      <w:spacing w:before="200" w:line="264" w:lineRule="auto"/>
      <w:ind w:left="864" w:right="864"/>
      <w:jc w:val="center"/>
    </w:pPr>
    <w:rPr>
      <w:rFonts w:asciiTheme="majorHAnsi" w:eastAsiaTheme="majorEastAsia" w:hAnsiTheme="majorHAnsi" w:cstheme="majorBidi"/>
      <w:i/>
      <w:iCs/>
    </w:rPr>
  </w:style>
  <w:style w:type="character" w:customStyle="1" w:styleId="QuoteChar">
    <w:name w:val="Quote Char"/>
    <w:basedOn w:val="DefaultParagraphFont"/>
    <w:link w:val="Quote"/>
    <w:uiPriority w:val="29"/>
    <w:rsid w:val="004D635B"/>
    <w:rPr>
      <w:rFonts w:asciiTheme="majorHAnsi" w:eastAsiaTheme="majorEastAsia" w:hAnsiTheme="majorHAnsi" w:cstheme="majorBidi"/>
      <w:i/>
      <w:iCs/>
    </w:rPr>
  </w:style>
  <w:style w:type="paragraph" w:styleId="IntenseQuote">
    <w:name w:val="Intense Quote"/>
    <w:basedOn w:val="Normal"/>
    <w:next w:val="Normal"/>
    <w:link w:val="IntenseQuoteChar"/>
    <w:uiPriority w:val="30"/>
    <w:qFormat/>
    <w:rsid w:val="004D635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4D635B"/>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4D635B"/>
    <w:rPr>
      <w:i/>
      <w:iCs/>
      <w:color w:val="auto"/>
    </w:rPr>
  </w:style>
  <w:style w:type="character" w:styleId="IntenseEmphasis">
    <w:name w:val="Intense Emphasis"/>
    <w:basedOn w:val="DefaultParagraphFont"/>
    <w:uiPriority w:val="21"/>
    <w:qFormat/>
    <w:rsid w:val="004D635B"/>
    <w:rPr>
      <w:b/>
      <w:bCs/>
      <w:i/>
      <w:iCs/>
      <w:color w:val="auto"/>
    </w:rPr>
  </w:style>
  <w:style w:type="character" w:styleId="SubtleReference">
    <w:name w:val="Subtle Reference"/>
    <w:basedOn w:val="DefaultParagraphFont"/>
    <w:uiPriority w:val="31"/>
    <w:qFormat/>
    <w:rsid w:val="004D635B"/>
    <w:rPr>
      <w:smallCaps/>
      <w:color w:val="auto"/>
      <w:u w:val="single" w:color="7F7F7F" w:themeColor="text1" w:themeTint="80"/>
    </w:rPr>
  </w:style>
  <w:style w:type="character" w:styleId="IntenseReference">
    <w:name w:val="Intense Reference"/>
    <w:basedOn w:val="DefaultParagraphFont"/>
    <w:uiPriority w:val="32"/>
    <w:qFormat/>
    <w:rsid w:val="004D635B"/>
    <w:rPr>
      <w:b/>
      <w:bCs/>
      <w:smallCaps/>
      <w:color w:val="auto"/>
      <w:u w:val="single"/>
    </w:rPr>
  </w:style>
  <w:style w:type="character" w:styleId="BookTitle">
    <w:name w:val="Book Title"/>
    <w:basedOn w:val="DefaultParagraphFont"/>
    <w:uiPriority w:val="33"/>
    <w:qFormat/>
    <w:rsid w:val="004D635B"/>
    <w:rPr>
      <w:b/>
      <w:bCs/>
      <w:smallCaps/>
      <w:color w:val="auto"/>
    </w:rPr>
  </w:style>
  <w:style w:type="paragraph" w:styleId="TOCHeading">
    <w:name w:val="TOC Heading"/>
    <w:basedOn w:val="Heading1"/>
    <w:next w:val="Normal"/>
    <w:uiPriority w:val="39"/>
    <w:semiHidden/>
    <w:unhideWhenUsed/>
    <w:qFormat/>
    <w:rsid w:val="004D635B"/>
    <w:pPr>
      <w:outlineLvl w:val="9"/>
    </w:pPr>
  </w:style>
  <w:style w:type="table" w:styleId="TableGrid">
    <w:name w:val="Table Grid"/>
    <w:basedOn w:val="TableNormal"/>
    <w:uiPriority w:val="39"/>
    <w:rsid w:val="009620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5ED0"/>
    <w:pPr>
      <w:ind w:left="720"/>
      <w:contextualSpacing/>
    </w:pPr>
  </w:style>
  <w:style w:type="character" w:styleId="CommentReference">
    <w:name w:val="annotation reference"/>
    <w:basedOn w:val="DefaultParagraphFont"/>
    <w:uiPriority w:val="99"/>
    <w:semiHidden/>
    <w:unhideWhenUsed/>
    <w:rsid w:val="00A627F7"/>
    <w:rPr>
      <w:sz w:val="16"/>
      <w:szCs w:val="16"/>
    </w:rPr>
  </w:style>
  <w:style w:type="paragraph" w:styleId="CommentText">
    <w:name w:val="annotation text"/>
    <w:basedOn w:val="Normal"/>
    <w:link w:val="CommentTextChar"/>
    <w:uiPriority w:val="99"/>
    <w:semiHidden/>
    <w:unhideWhenUsed/>
    <w:rsid w:val="00A627F7"/>
    <w:pPr>
      <w:spacing w:line="240" w:lineRule="auto"/>
    </w:pPr>
    <w:rPr>
      <w:sz w:val="20"/>
      <w:szCs w:val="20"/>
    </w:rPr>
  </w:style>
  <w:style w:type="character" w:customStyle="1" w:styleId="CommentTextChar">
    <w:name w:val="Comment Text Char"/>
    <w:basedOn w:val="DefaultParagraphFont"/>
    <w:link w:val="CommentText"/>
    <w:uiPriority w:val="99"/>
    <w:semiHidden/>
    <w:rsid w:val="00A627F7"/>
    <w:rPr>
      <w:sz w:val="20"/>
      <w:szCs w:val="20"/>
    </w:rPr>
  </w:style>
  <w:style w:type="paragraph" w:styleId="CommentSubject">
    <w:name w:val="annotation subject"/>
    <w:basedOn w:val="CommentText"/>
    <w:next w:val="CommentText"/>
    <w:link w:val="CommentSubjectChar"/>
    <w:uiPriority w:val="99"/>
    <w:semiHidden/>
    <w:unhideWhenUsed/>
    <w:rsid w:val="00A627F7"/>
    <w:rPr>
      <w:b/>
      <w:bCs/>
    </w:rPr>
  </w:style>
  <w:style w:type="character" w:customStyle="1" w:styleId="CommentSubjectChar">
    <w:name w:val="Comment Subject Char"/>
    <w:basedOn w:val="CommentTextChar"/>
    <w:link w:val="CommentSubject"/>
    <w:uiPriority w:val="99"/>
    <w:semiHidden/>
    <w:rsid w:val="00A627F7"/>
    <w:rPr>
      <w:b/>
      <w:bCs/>
      <w:sz w:val="20"/>
      <w:szCs w:val="20"/>
    </w:rPr>
  </w:style>
  <w:style w:type="paragraph" w:styleId="BalloonText">
    <w:name w:val="Balloon Text"/>
    <w:basedOn w:val="Normal"/>
    <w:link w:val="BalloonTextChar"/>
    <w:uiPriority w:val="99"/>
    <w:semiHidden/>
    <w:unhideWhenUsed/>
    <w:rsid w:val="00A627F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7F7"/>
    <w:rPr>
      <w:rFonts w:ascii="Segoe UI" w:hAnsi="Segoe UI" w:cs="Segoe UI"/>
      <w:sz w:val="18"/>
      <w:szCs w:val="18"/>
    </w:rPr>
  </w:style>
  <w:style w:type="character" w:styleId="Hyperlink">
    <w:name w:val="Hyperlink"/>
    <w:basedOn w:val="DefaultParagraphFont"/>
    <w:uiPriority w:val="99"/>
    <w:unhideWhenUsed/>
    <w:rsid w:val="008E0C5D"/>
    <w:rPr>
      <w:color w:val="0065BD" w:themeColor="hyperlink"/>
      <w:u w:val="single"/>
    </w:rPr>
  </w:style>
  <w:style w:type="paragraph" w:styleId="Footer">
    <w:name w:val="footer"/>
    <w:basedOn w:val="Normal"/>
    <w:link w:val="FooterChar"/>
    <w:uiPriority w:val="99"/>
    <w:unhideWhenUsed/>
    <w:rsid w:val="008E0C5D"/>
    <w:pPr>
      <w:tabs>
        <w:tab w:val="center" w:pos="4513"/>
        <w:tab w:val="right" w:pos="9026"/>
      </w:tabs>
      <w:spacing w:line="240" w:lineRule="auto"/>
    </w:pPr>
  </w:style>
  <w:style w:type="character" w:customStyle="1" w:styleId="FooterChar">
    <w:name w:val="Footer Char"/>
    <w:basedOn w:val="DefaultParagraphFont"/>
    <w:link w:val="Footer"/>
    <w:uiPriority w:val="99"/>
    <w:rsid w:val="008E0C5D"/>
  </w:style>
  <w:style w:type="paragraph" w:styleId="Header">
    <w:name w:val="header"/>
    <w:basedOn w:val="Normal"/>
    <w:link w:val="HeaderChar"/>
    <w:uiPriority w:val="99"/>
    <w:unhideWhenUsed/>
    <w:rsid w:val="008E0C5D"/>
    <w:pPr>
      <w:tabs>
        <w:tab w:val="center" w:pos="4513"/>
        <w:tab w:val="right" w:pos="9026"/>
      </w:tabs>
      <w:spacing w:line="240" w:lineRule="auto"/>
    </w:pPr>
  </w:style>
  <w:style w:type="character" w:customStyle="1" w:styleId="HeaderChar">
    <w:name w:val="Header Char"/>
    <w:basedOn w:val="DefaultParagraphFont"/>
    <w:link w:val="Header"/>
    <w:uiPriority w:val="99"/>
    <w:rsid w:val="008E0C5D"/>
  </w:style>
  <w:style w:type="character" w:styleId="FollowedHyperlink">
    <w:name w:val="FollowedHyperlink"/>
    <w:basedOn w:val="DefaultParagraphFont"/>
    <w:uiPriority w:val="99"/>
    <w:semiHidden/>
    <w:unhideWhenUsed/>
    <w:rsid w:val="001F35D5"/>
    <w:rPr>
      <w:color w:val="008B95" w:themeColor="followedHyperlink"/>
      <w:u w:val="single"/>
    </w:rPr>
  </w:style>
  <w:style w:type="character" w:styleId="UnresolvedMention">
    <w:name w:val="Unresolved Mention"/>
    <w:basedOn w:val="DefaultParagraphFont"/>
    <w:uiPriority w:val="99"/>
    <w:semiHidden/>
    <w:unhideWhenUsed/>
    <w:rsid w:val="00C70E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760776">
      <w:bodyDiv w:val="1"/>
      <w:marLeft w:val="0"/>
      <w:marRight w:val="0"/>
      <w:marTop w:val="0"/>
      <w:marBottom w:val="0"/>
      <w:divBdr>
        <w:top w:val="none" w:sz="0" w:space="0" w:color="auto"/>
        <w:left w:val="none" w:sz="0" w:space="0" w:color="auto"/>
        <w:bottom w:val="none" w:sz="0" w:space="0" w:color="auto"/>
        <w:right w:val="none" w:sz="0" w:space="0" w:color="auto"/>
      </w:divBdr>
    </w:div>
    <w:div w:id="122437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New SfC">
      <a:dk1>
        <a:sysClr val="windowText" lastClr="000000"/>
      </a:dk1>
      <a:lt1>
        <a:sysClr val="window" lastClr="FFFFFF"/>
      </a:lt1>
      <a:dk2>
        <a:srgbClr val="008C95"/>
      </a:dk2>
      <a:lt2>
        <a:srgbClr val="005EB8"/>
      </a:lt2>
      <a:accent1>
        <a:srgbClr val="330072"/>
      </a:accent1>
      <a:accent2>
        <a:srgbClr val="A20067"/>
      </a:accent2>
      <a:accent3>
        <a:srgbClr val="BA0C0C"/>
      </a:accent3>
      <a:accent4>
        <a:srgbClr val="E87722"/>
      </a:accent4>
      <a:accent5>
        <a:srgbClr val="FFB81C"/>
      </a:accent5>
      <a:accent6>
        <a:srgbClr val="97D700"/>
      </a:accent6>
      <a:hlink>
        <a:srgbClr val="0065BD"/>
      </a:hlink>
      <a:folHlink>
        <a:srgbClr val="008B9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2087A-35FF-476C-A07F-C01F75186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Skills for Care</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Davison</dc:creator>
  <cp:keywords/>
  <dc:description/>
  <cp:lastModifiedBy>Jess Arkesden</cp:lastModifiedBy>
  <cp:revision>2</cp:revision>
  <dcterms:created xsi:type="dcterms:W3CDTF">2019-09-19T09:27:00Z</dcterms:created>
  <dcterms:modified xsi:type="dcterms:W3CDTF">2019-09-19T09:27:00Z</dcterms:modified>
</cp:coreProperties>
</file>